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pStyle w:val="30"/>
        <w:jc w:val="center"/>
      </w:pPr>
      <w:r>
        <w:rPr>
          <w:color w:val="6B7280"/>
        </w:rPr>
        <w:t>Ответы:</w:t>
      </w:r>
      <w:r>
        <w:t xml:space="preserve"> ЕГЭ по математике (профиль)</w:t>
      </w:r>
    </w:p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100</w:t>
      </w:r>
    </w:p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>3</w:t>
      </w:r>
    </w:p>
    <w:p>
      <w:pPr>
        <w:pStyle w:val="aa"/>
        <w:ind w:left="0" w:right="0"/>
      </w:pPr>
      <w:r/>
      <w:r>
        <w:t xml:space="preserve">   3   </w:t>
      </w:r>
    </w:p>
    <w:p>
      <w:pPr>
        <w:ind w:left="0" w:right="0"/>
      </w:pPr>
      <w:r/>
    </w:p>
    <w:p>
      <w:pPr>
        <w:ind w:left="0" w:right="0"/>
      </w:pPr>
      <w:r/>
      <w:r>
        <w:t>756</w:t>
      </w:r>
    </w:p>
    <w:p>
      <w:pPr>
        <w:pStyle w:val="aa"/>
        <w:ind w:left="0" w:right="0"/>
      </w:pPr>
      <w:r/>
      <w:r>
        <w:t xml:space="preserve">   4   </w:t>
      </w:r>
    </w:p>
    <w:p>
      <w:pPr>
        <w:ind w:left="0" w:right="0"/>
      </w:pPr>
      <w:r/>
    </w:p>
    <w:p>
      <w:pPr>
        <w:ind w:left="0" w:right="0"/>
      </w:pPr>
      <w:r/>
      <w:r>
        <w:t>0,25</w:t>
      </w:r>
    </w:p>
    <w:p>
      <w:pPr>
        <w:pStyle w:val="aa"/>
        <w:ind w:left="0" w:right="0"/>
      </w:pPr>
      <w:r/>
      <w:r>
        <w:t xml:space="preserve">   5   </w:t>
      </w:r>
    </w:p>
    <w:p>
      <w:pPr>
        <w:ind w:left="0" w:right="0"/>
      </w:pPr>
      <w:r/>
    </w:p>
    <w:p>
      <w:pPr>
        <w:ind w:left="0" w:right="0"/>
      </w:pPr>
      <w:r/>
      <w:r>
        <w:t>0,04</w:t>
      </w:r>
    </w:p>
    <w:p>
      <w:pPr>
        <w:pStyle w:val="aa"/>
        <w:ind w:left="0" w:right="0"/>
      </w:pPr>
      <w:r/>
      <w:r>
        <w:t xml:space="preserve">   6   </w:t>
      </w:r>
    </w:p>
    <w:p>
      <w:pPr>
        <w:ind w:left="0" w:right="0"/>
      </w:pPr>
      <w:r/>
    </w:p>
    <w:p>
      <w:pPr>
        <w:ind w:left="0" w:right="0"/>
      </w:pPr>
      <w:r/>
      <w:r>
        <w:t>-52</w:t>
      </w:r>
    </w:p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t>7</w:t>
      </w:r>
    </w:p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t>4</w:t>
      </w:r>
    </w:p>
    <w:p>
      <w:pPr>
        <w:pStyle w:val="aa"/>
        <w:ind w:left="0" w:right="0"/>
      </w:pPr>
      <w:r/>
      <w:r>
        <w:t xml:space="preserve">   9   </w:t>
      </w:r>
    </w:p>
    <w:p>
      <w:pPr>
        <w:ind w:left="0" w:right="0"/>
      </w:pPr>
      <w:r/>
    </w:p>
    <w:p>
      <w:pPr>
        <w:ind w:left="0" w:right="0"/>
      </w:pPr>
      <w:r/>
      <w:r>
        <w:t>60</w:t>
      </w:r>
    </w:p>
    <w:p>
      <w:pPr>
        <w:pStyle w:val="aa"/>
        <w:ind w:left="0" w:right="0"/>
      </w:pPr>
      <w:r/>
      <w:r>
        <w:t xml:space="preserve">  10  </w:t>
      </w:r>
    </w:p>
    <w:p>
      <w:pPr>
        <w:ind w:left="0" w:right="0"/>
      </w:pPr>
      <w:r/>
    </w:p>
    <w:p>
      <w:pPr>
        <w:ind w:left="0" w:right="0"/>
      </w:pPr>
      <w:r/>
      <w:r>
        <w:t>240</w:t>
      </w:r>
    </w:p>
    <w:p>
      <w:pPr>
        <w:pStyle w:val="aa"/>
        <w:ind w:left="0" w:right="0"/>
      </w:pPr>
      <w:r/>
      <w:r>
        <w:t xml:space="preserve">  11  </w:t>
      </w:r>
    </w:p>
    <w:p>
      <w:pPr>
        <w:ind w:left="0" w:right="0"/>
      </w:pPr>
      <w:r/>
    </w:p>
    <w:p>
      <w:pPr>
        <w:ind w:left="0" w:right="0"/>
      </w:pPr>
      <w:r/>
      <w:r>
        <w:t>12</w:t>
      </w:r>
    </w:p>
    <w:p>
      <w:pPr>
        <w:pStyle w:val="aa"/>
        <w:ind w:left="0" w:right="0"/>
      </w:pPr>
      <w:r/>
      <w:r>
        <w:t xml:space="preserve">  12  </w:t>
      </w:r>
    </w:p>
    <w:p>
      <w:pPr>
        <w:ind w:left="0" w:right="0"/>
      </w:pPr>
      <w:r/>
    </w:p>
    <w:p>
      <w:pPr>
        <w:ind w:left="0" w:right="0"/>
      </w:pPr>
      <w:r/>
      <w:r>
        <w:t>-2</w:t>
      </w:r>
    </w:p>
    <w:p>
      <w:pPr>
        <w:pStyle w:val="aa"/>
        <w:ind w:left="0" w:right="0"/>
      </w:pPr>
      <w:r/>
      <w:r>
        <w:t xml:space="preserve">  13  </w:t>
      </w:r>
    </w:p>
    <w:p>
      <w:pPr>
        <w:ind w:left="0" w:right="0"/>
      </w:pPr>
      <w:r/>
    </w:p>
    <w:p>
      <w:pPr>
        <w:ind w:left="0" w:right="0"/>
      </w:pPr>
      <w:r/>
      <w:r>
        <w:rPr>
          <w:b/>
        </w:rPr>
        <w:t>Решения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019675" cy="232410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2324100"/>
                    </a:xfrm>
                    <a:prstGeom prst="rect"/>
                  </pic:spPr>
                </pic:pic>
              </a:graphicData>
            </a:graphic>
          </wp:inline>
        </w:drawing>
      </w:r>
      <w:r>
        <w:drawing>
          <wp:inline xmlns:a="http://schemas.openxmlformats.org/drawingml/2006/main" xmlns:pic="http://schemas.openxmlformats.org/drawingml/2006/picture">
            <wp:extent cx="3467100" cy="219075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190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14  </w:t>
      </w:r>
    </w:p>
    <w:p>
      <w:pPr>
        <w:ind w:left="0" w:right="0"/>
      </w:pPr>
      <w:r/>
    </w:p>
    <w:p>
      <w:pPr>
        <w:ind w:left="0" w:right="0"/>
      </w:pPr>
      <w:r/>
      <w:r>
        <w:rPr>
          <w:b/>
        </w:rPr>
        <w:t>Решение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4705350" cy="4010025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4010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219700" cy="30289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30289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</w:p>
    <w:p>
      <w:pPr>
        <w:pStyle w:val="aa"/>
        <w:ind w:left="0" w:right="0"/>
      </w:pPr>
      <w:r/>
      <w:r>
        <w:t xml:space="preserve">  15 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124450" cy="259080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25908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16 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153025" cy="283845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838450"/>
                    </a:xfrm>
                    <a:prstGeom prst="rect"/>
                  </pic:spPr>
                </pic:pic>
              </a:graphicData>
            </a:graphic>
          </wp:inline>
        </w:drawing>
      </w:r>
      <w:r>
        <w:drawing>
          <wp:inline xmlns:a="http://schemas.openxmlformats.org/drawingml/2006/main" xmlns:pic="http://schemas.openxmlformats.org/drawingml/2006/picture">
            <wp:extent cx="4610100" cy="152400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524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17 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2686050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686050"/>
                    </a:xfrm>
                    <a:prstGeom prst="rect"/>
                  </pic:spPr>
                </pic:pic>
              </a:graphicData>
            </a:graphic>
          </wp:inline>
        </w:drawing>
      </w:r>
      <w:r>
        <w:drawing>
          <wp:inline xmlns:a="http://schemas.openxmlformats.org/drawingml/2006/main" xmlns:pic="http://schemas.openxmlformats.org/drawingml/2006/picture">
            <wp:extent cx="5762625" cy="200025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0002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18 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381625" cy="3276600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3276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391150" cy="1257300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12573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448300" cy="819150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8191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19  </w:t>
      </w:r>
    </w:p>
    <w:p>
      <w:pPr>
        <w:ind w:left="0" w:right="0"/>
      </w:pPr>
      <w:r/>
    </w:p>
    <w:p>
      <w:pPr>
        <w:ind w:left="0" w:right="0"/>
      </w:pPr>
      <w:r/>
      <w:r>
        <w:rPr>
          <w:b/>
          <w:u w:val="single"/>
        </w:rPr>
        <w:t>Решение.</w:t>
      </w:r>
    </w:p>
    <w:p>
      <w:pPr>
        <w:ind w:left="0" w:right="0"/>
      </w:pPr>
      <w:r/>
    </w:p>
    <w:p>
      <w:pPr>
        <w:ind w:left="0" w:right="0"/>
      </w:pPr>
      <w:r/>
      <w:r>
        <w:t>а) Если рейтинг футболиста на сайте равен 36, то доля голосов, отданных за него, находится в границах от 0,355 до 0,365. Поскольку всего проголосовало 14 посетителей сайта, получаем, что количество голосов, отданных за этого футболиста, не меньше 14⋅ 0,355= 4,97  , но меньше 14 ⋅0,365 = 5,11, то есть равно 5. После того как Вася проголосовал, доля голосов за первого футболиста стала равна 5/15 0,333  Значит, его рейтинг стал равен 33.</w:t>
        <w:br/>
      </w:r>
      <w:r>
        <w:t>б) Пусть за 163 футболистов было отдано по одному голосу, а за оставшегося — 37, всего 200 голосов. В этом случае 163 футболиста имеют рейтинг 1, а последний — 19; сумма рейтингов равна 182. Если Вася отдаст свой голос за последнего футболиста, то его рейтинг останется равным 19, а рейтинги всех остальных футболистов станут равны 0. В этом случае сумма рейтингов станет равна 19, то есть уменьшится на 163.</w:t>
        <w:br/>
      </w:r>
      <w:r>
        <w:t>в) Заметим, что для каждого из 164 футболистов доля отданных за него голосов, выраженная в процентах, отличается от рейтинга не более чем на 0,5. Поэтому сумма рейтингов всех футболистов отличается от 100 не более чем на 0,5 ⋅ 164 = 82 . В частности, эта сумма не может превосходить 182.</w:t>
        <w:br/>
      </w:r>
      <w:r>
        <w:t>Пример, приведённый в предыдущем пункте, показывает, что сумма рейтингов может равняться 182. Значит, наибольшее значение суммы рейтингов всех футболистов — это 182.</w:t>
        <w:br/>
      </w:r>
      <w:r>
        <w:rPr>
          <w:b/>
          <w:u w:val="single"/>
        </w:rPr>
        <w:t>Ответ:</w:t>
      </w:r>
      <w:r>
        <w:t xml:space="preserve"> а) 33; б) да; в) 182.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20" Type="http://schemas.openxmlformats.org/officeDocument/2006/relationships/image" Target="media/image10.png"/><Relationship Id="rId21" Type="http://schemas.openxmlformats.org/officeDocument/2006/relationships/image" Target="media/image11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